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Eric Steigerwald</w:t>
      </w:r>
    </w:p>
    <w:tbl>
      <w:tblPr>
        <w:tblW w:w="9972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Standard"/>
              <w:ind w:left="360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6917 149</w:t>
            </w:r>
            <w:r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Ave NE  </w:t>
            </w:r>
          </w:p>
        </w:tc>
        <w:tc>
          <w:tcPr>
            <w:tcW w:w="4985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Redmond, WA 98052</w:t>
            </w:r>
          </w:p>
        </w:tc>
      </w:tr>
      <w:tr>
        <w:trPr/>
        <w:tc>
          <w:tcPr>
            <w:tcW w:w="4986" w:type="dxa"/>
            <w:tcBorders/>
            <w:shd w:fill="auto" w:val="clear"/>
          </w:tcPr>
          <w:p>
            <w:pPr>
              <w:pStyle w:val="Standard"/>
              <w:ind w:left="360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240-271-5076  </w:t>
            </w:r>
          </w:p>
        </w:tc>
        <w:tc>
          <w:tcPr>
            <w:tcW w:w="4985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>
                <w:rFonts w:ascii="Calibri" w:hAnsi="Calibri"/>
              </w:rPr>
              <w:t xml:space="preserve"> </w:t>
            </w:r>
            <w:hyperlink r:id="rId2">
              <w:r>
                <w:rPr>
                  <w:rStyle w:val="InternetLink1"/>
                  <w:rFonts w:ascii="Calibri" w:hAnsi="Calibri"/>
                </w:rPr>
                <w:t>eric@skypond.us</w:t>
              </w:r>
            </w:hyperlink>
          </w:p>
        </w:tc>
      </w:tr>
    </w:tbl>
    <w:p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Heading1"/>
        <w:rPr/>
      </w:pPr>
      <w:r>
        <w:rPr/>
        <w:t>Skills</w:t>
      </w:r>
    </w:p>
    <w:p>
      <w:pPr>
        <w:sectPr>
          <w:type w:val="nextPage"/>
          <w:pgSz w:w="12240" w:h="158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26" w:charSpace="4294961151"/>
        </w:sectPr>
      </w:pP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Proficiency in Systems Design, Narrative Design, and Quality Assurance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Familiarity with Level, Content, and UI Design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Experience with Python</w:t>
      </w:r>
      <w:bookmarkStart w:id="0" w:name="_GoBack"/>
      <w:bookmarkEnd w:id="0"/>
      <w:r>
        <w:rPr>
          <w:rFonts w:ascii="Calibri" w:hAnsi="Calibri"/>
        </w:rPr>
        <w:t>, Unity, and C++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Skilled Writer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Management Experience</w:t>
      </w:r>
    </w:p>
    <w:p>
      <w:pPr>
        <w:sectPr>
          <w:type w:val="continuous"/>
          <w:pgSz w:w="12240" w:h="15840"/>
          <w:pgMar w:left="720" w:right="720" w:header="0" w:top="720" w:footer="0" w:bottom="720" w:gutter="0"/>
          <w:cols w:num="2" w:space="0" w:equalWidth="true" w:sep="false"/>
          <w:formProt w:val="false"/>
          <w:textDirection w:val="lrTb"/>
          <w:docGrid w:type="default" w:linePitch="326" w:charSpace="4294961151"/>
        </w:sect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rPr/>
      </w:pPr>
      <w:r>
        <w:rPr/>
        <w:t>Experience</w:t>
      </w:r>
    </w:p>
    <w:tbl>
      <w:tblPr>
        <w:tblW w:w="9975" w:type="dxa"/>
        <w:jc w:val="left"/>
        <w:tblInd w:w="45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0"/>
        <w:gridCol w:w="6884"/>
      </w:tblGrid>
      <w:tr>
        <w:trPr/>
        <w:tc>
          <w:tcPr>
            <w:tcW w:w="309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Fun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May 2014 – August 2014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May 2015 – August 2015</w:t>
            </w:r>
          </w:p>
        </w:tc>
        <w:tc>
          <w:tcPr>
            <w:tcW w:w="688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 Lead/Lead Activities Coordinator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Constructed sophisticated live card/dice game aimed at teens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Massive balancing and content creation for trading card game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Helped manage large team of 10+ individuals</w:t>
            </w:r>
          </w:p>
        </w:tc>
      </w:tr>
      <w:tr>
        <w:trPr/>
        <w:tc>
          <w:tcPr>
            <w:tcW w:w="309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 Work Study Program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September 2012 – </w:t>
            </w:r>
            <w:r>
              <w:rPr>
                <w:rFonts w:ascii="Calibri" w:hAnsi="Calibri"/>
              </w:rPr>
              <w:t>April 2015</w:t>
            </w:r>
          </w:p>
        </w:tc>
        <w:tc>
          <w:tcPr>
            <w:tcW w:w="688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Teaching Assistant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Worked closely with professors to teach game history, game analysis, and tabletop RPG design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Managed team of 7+ members to meet deadlines and grade dozens of projects in limited timeframes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Provided extensive editing feedback to students in academic papers</w:t>
            </w:r>
          </w:p>
        </w:tc>
      </w:tr>
      <w:tr>
        <w:trPr/>
        <w:tc>
          <w:tcPr>
            <w:tcW w:w="9974" w:type="dxa"/>
            <w:gridSpan w:val="2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School Projects</w:t>
            </w:r>
          </w:p>
        </w:tc>
      </w:tr>
      <w:tr>
        <w:trPr/>
        <w:tc>
          <w:tcPr>
            <w:tcW w:w="309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 Projects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September, 2012 – </w:t>
            </w:r>
            <w:r>
              <w:rPr>
                <w:rFonts w:ascii="Calibri" w:hAnsi="Calibri"/>
              </w:rPr>
              <w:t>April 2015</w:t>
            </w:r>
          </w:p>
        </w:tc>
        <w:tc>
          <w:tcPr>
            <w:tcW w:w="688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Solo Game Developer for Prototyping Class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 independently as developer, designer, and QA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Learned custom in-house engine, created 3D and 2D levels, self-taught Python</w:t>
            </w:r>
          </w:p>
        </w:tc>
      </w:tr>
      <w:tr>
        <w:trPr/>
        <w:tc>
          <w:tcPr>
            <w:tcW w:w="30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Cat’s Pajamas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January, 2015 – </w:t>
            </w:r>
            <w:r>
              <w:rPr>
                <w:rFonts w:ascii="Calibri" w:hAnsi="Calibri"/>
              </w:rPr>
              <w:t>April 2015</w:t>
            </w:r>
          </w:p>
        </w:tc>
        <w:tc>
          <w:tcPr>
            <w:tcW w:w="68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Designer for Game Project Team</w:t>
            </w:r>
          </w:p>
          <w:p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Constructed and tested game prototype</w:t>
            </w:r>
          </w:p>
          <w:p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Performed systems design, map design, and content creation</w:t>
            </w:r>
          </w:p>
        </w:tc>
      </w:tr>
      <w:tr>
        <w:trPr/>
        <w:tc>
          <w:tcPr>
            <w:tcW w:w="309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Space Wizards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2014 – January 2015</w:t>
            </w:r>
          </w:p>
        </w:tc>
        <w:tc>
          <w:tcPr>
            <w:tcW w:w="688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Producer &amp; Lead Designer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Managed a team of 8 members towards a collective vision.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Designed controls and player feedback mechanisms.</w:t>
            </w:r>
          </w:p>
        </w:tc>
      </w:tr>
    </w:tbl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rPr/>
      </w:pPr>
      <w:r>
        <w:rPr/>
        <w:t>Education</w:t>
      </w:r>
    </w:p>
    <w:tbl>
      <w:tblPr>
        <w:tblW w:w="9972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Bachelors of Arts in Game Design  </w:t>
            </w:r>
          </w:p>
          <w:p>
            <w:pPr>
              <w:pStyle w:val="TableContent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Digipen Institute of Technology  </w:t>
            </w:r>
          </w:p>
        </w:tc>
        <w:tc>
          <w:tcPr>
            <w:tcW w:w="4985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2011 – 2015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next w:val="Normal"/>
    <w:link w:val="Heading1Char"/>
    <w:uiPriority w:val="9"/>
    <w:qFormat/>
    <w:rsid w:val="001d33d1"/>
    <w:pPr>
      <w:widowControl w:val="false"/>
      <w:jc w:val="center"/>
      <w:textAlignment w:val="baseline"/>
      <w:outlineLvl w:val="0"/>
    </w:pPr>
    <w:rPr>
      <w:rFonts w:ascii="Times New Roman" w:hAnsi="Times New Roman" w:eastAsia="SimSun" w:cs="Mangal"/>
      <w:color w:val="auto"/>
      <w:sz w:val="40"/>
      <w:szCs w:val="4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d33d1"/>
    <w:rPr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qFormat/>
    <w:rsid w:val="001d33d1"/>
    <w:rPr>
      <w:sz w:val="48"/>
      <w:szCs w:val="48"/>
    </w:rPr>
  </w:style>
  <w:style w:type="character" w:styleId="ListLabel1">
    <w:name w:val="ListLabel 1"/>
    <w:qFormat/>
    <w:rPr>
      <w:rFonts w:ascii="Calibri" w:hAnsi="Calibri" w:eastAsia="OpenSymbol" w:cs="OpenSymbol"/>
    </w:rPr>
  </w:style>
  <w:style w:type="character" w:styleId="ListLabel2">
    <w:name w:val="ListLabel 2"/>
    <w:qFormat/>
    <w:rPr>
      <w:rFonts w:cs="Courier New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Standard"/>
    <w:next w:val="Normal"/>
    <w:link w:val="TitleChar"/>
    <w:uiPriority w:val="10"/>
    <w:qFormat/>
    <w:rsid w:val="001d33d1"/>
    <w:pPr>
      <w:jc w:val="center"/>
    </w:pPr>
    <w:rPr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ric@skypond.u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2015-04-01T18:21:00Z</dcterms:created>
  <dc:creator>Eric Steigerwald</dc:creator>
  <dc:language>en-US</dc:language>
  <dcterms:modified xsi:type="dcterms:W3CDTF">2016-01-28T15:24:29Z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